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8FB6" w14:textId="5759739F" w:rsidR="004F7026" w:rsidRPr="00402767" w:rsidRDefault="00F31B8E" w:rsidP="00F31B8E">
      <w:pPr>
        <w:tabs>
          <w:tab w:val="left" w:pos="1790"/>
        </w:tabs>
        <w:spacing w:after="160" w:line="259" w:lineRule="auto"/>
        <w:ind w:left="1416" w:hanging="1416"/>
        <w:jc w:val="left"/>
      </w:pPr>
      <w:r>
        <w:tab/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B5774D" wp14:editId="55AE84F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1760" cy="29146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_azu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1F88BB56" w14:textId="6DA7BAE5" w:rsidR="00D2154B" w:rsidRPr="008468A3" w:rsidRDefault="009A61AD" w:rsidP="00D2154B">
            <w:pPr>
              <w:pStyle w:val="COVERT1"/>
              <w:rPr>
                <w:rFonts w:asciiTheme="minorHAnsi" w:hAnsiTheme="minorHAnsi" w:cstheme="minorHAnsi"/>
                <w:noProof w:val="0"/>
                <w:lang w:val="pt-PT"/>
              </w:rPr>
            </w:pPr>
            <w:sdt>
              <w:sdtPr>
                <w:rPr>
                  <w:noProof w:val="0"/>
                  <w:sz w:val="32"/>
                  <w:szCs w:val="32"/>
                </w:rPr>
                <w:alias w:val="Empresa"/>
                <w:id w:val="13406915"/>
                <w:placeholder>
                  <w:docPart w:val="D94C7D10967644499303DC59C89512B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C43201" w:rsidRPr="00C43201">
                  <w:rPr>
                    <w:noProof w:val="0"/>
                    <w:sz w:val="32"/>
                    <w:szCs w:val="32"/>
                    <w:lang w:val="pt-PT"/>
                  </w:rPr>
                  <w:t>Estudo de Viabilidade</w:t>
                </w:r>
                <w:r w:rsidR="00C43201">
                  <w:rPr>
                    <w:noProof w:val="0"/>
                    <w:sz w:val="32"/>
                    <w:szCs w:val="32"/>
                    <w:lang w:val="pt-PT"/>
                  </w:rPr>
                  <w:t xml:space="preserve"> e Sustentabilidade da Operação</w:t>
                </w:r>
              </w:sdtContent>
            </w:sdt>
          </w:p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0D72F27E" w:rsidR="00183AB3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0DCD7BA8" w14:textId="04A46E16" w:rsidR="00B65E18" w:rsidRPr="00B65E18" w:rsidRDefault="00B65E18" w:rsidP="00B65E18">
            <w:pPr>
              <w:pStyle w:val="COVERLAB1"/>
              <w:rPr>
                <w:rStyle w:val="COVERT3Carter"/>
                <w:bCs/>
                <w:noProof w:val="0"/>
                <w:color w:val="A6A6A6" w:themeColor="background1" w:themeShade="A6"/>
                <w:sz w:val="20"/>
                <w:lang w:val="pt-PT"/>
              </w:rPr>
            </w:pPr>
            <w:r w:rsidRPr="00A64F89">
              <w:rPr>
                <w:rStyle w:val="COVERT3Carter"/>
                <w:bCs/>
                <w:noProof w:val="0"/>
                <w:color w:val="A6A6A6" w:themeColor="background1" w:themeShade="A6"/>
                <w:sz w:val="20"/>
                <w:lang w:val="pt-PT"/>
              </w:rPr>
              <w:t>[Designação da entidade independente]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1A2C171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001CCC9C" w14:textId="57DBFA75" w:rsidR="005E5F5B" w:rsidRDefault="000A49B7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40376432" w:history="1">
            <w:r w:rsidR="005E5F5B" w:rsidRPr="00743F2A">
              <w:rPr>
                <w:rStyle w:val="Hiperligao"/>
                <w:noProof/>
              </w:rPr>
              <w:t>1.</w:t>
            </w:r>
            <w:r w:rsidR="005E5F5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5E5F5B" w:rsidRPr="00743F2A">
              <w:rPr>
                <w:rStyle w:val="Hiperligao"/>
                <w:noProof/>
              </w:rPr>
              <w:t>Enquadramento Geral do Projeto</w:t>
            </w:r>
            <w:r w:rsidR="005E5F5B">
              <w:rPr>
                <w:noProof/>
                <w:webHidden/>
              </w:rPr>
              <w:tab/>
            </w:r>
            <w:r w:rsidR="005E5F5B">
              <w:rPr>
                <w:noProof/>
                <w:webHidden/>
              </w:rPr>
              <w:fldChar w:fldCharType="begin"/>
            </w:r>
            <w:r w:rsidR="005E5F5B">
              <w:rPr>
                <w:noProof/>
                <w:webHidden/>
              </w:rPr>
              <w:instrText xml:space="preserve"> PAGEREF _Toc40376432 \h </w:instrText>
            </w:r>
            <w:r w:rsidR="005E5F5B">
              <w:rPr>
                <w:noProof/>
                <w:webHidden/>
              </w:rPr>
            </w:r>
            <w:r w:rsidR="005E5F5B">
              <w:rPr>
                <w:noProof/>
                <w:webHidden/>
              </w:rPr>
              <w:fldChar w:fldCharType="separate"/>
            </w:r>
            <w:r w:rsidR="005E5F5B">
              <w:rPr>
                <w:noProof/>
                <w:webHidden/>
              </w:rPr>
              <w:t>2</w:t>
            </w:r>
            <w:r w:rsidR="005E5F5B">
              <w:rPr>
                <w:noProof/>
                <w:webHidden/>
              </w:rPr>
              <w:fldChar w:fldCharType="end"/>
            </w:r>
          </w:hyperlink>
        </w:p>
        <w:p w14:paraId="6BE239A9" w14:textId="078345ED" w:rsidR="005E5F5B" w:rsidRDefault="009A61AD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40376433" w:history="1">
            <w:r w:rsidR="005E5F5B" w:rsidRPr="00743F2A">
              <w:rPr>
                <w:rStyle w:val="Hiperligao"/>
                <w:noProof/>
              </w:rPr>
              <w:t>2.</w:t>
            </w:r>
            <w:r w:rsidR="005E5F5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5E5F5B" w:rsidRPr="00743F2A">
              <w:rPr>
                <w:rStyle w:val="Hiperligao"/>
                <w:noProof/>
              </w:rPr>
              <w:t>Descrição sumÁria do Projeto</w:t>
            </w:r>
            <w:r w:rsidR="005E5F5B">
              <w:rPr>
                <w:noProof/>
                <w:webHidden/>
              </w:rPr>
              <w:tab/>
            </w:r>
            <w:r w:rsidR="005E5F5B">
              <w:rPr>
                <w:noProof/>
                <w:webHidden/>
              </w:rPr>
              <w:fldChar w:fldCharType="begin"/>
            </w:r>
            <w:r w:rsidR="005E5F5B">
              <w:rPr>
                <w:noProof/>
                <w:webHidden/>
              </w:rPr>
              <w:instrText xml:space="preserve"> PAGEREF _Toc40376433 \h </w:instrText>
            </w:r>
            <w:r w:rsidR="005E5F5B">
              <w:rPr>
                <w:noProof/>
                <w:webHidden/>
              </w:rPr>
            </w:r>
            <w:r w:rsidR="005E5F5B">
              <w:rPr>
                <w:noProof/>
                <w:webHidden/>
              </w:rPr>
              <w:fldChar w:fldCharType="separate"/>
            </w:r>
            <w:r w:rsidR="005E5F5B">
              <w:rPr>
                <w:noProof/>
                <w:webHidden/>
              </w:rPr>
              <w:t>2</w:t>
            </w:r>
            <w:r w:rsidR="005E5F5B">
              <w:rPr>
                <w:noProof/>
                <w:webHidden/>
              </w:rPr>
              <w:fldChar w:fldCharType="end"/>
            </w:r>
          </w:hyperlink>
        </w:p>
        <w:p w14:paraId="60CB030D" w14:textId="1ED41D28" w:rsidR="005E5F5B" w:rsidRDefault="009A61AD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40376434" w:history="1">
            <w:r w:rsidR="005E5F5B" w:rsidRPr="00743F2A">
              <w:rPr>
                <w:rStyle w:val="Hiperligao"/>
                <w:noProof/>
              </w:rPr>
              <w:t>3.</w:t>
            </w:r>
            <w:r w:rsidR="005E5F5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5E5F5B" w:rsidRPr="00743F2A">
              <w:rPr>
                <w:rStyle w:val="Hiperligao"/>
                <w:noProof/>
              </w:rPr>
              <w:t>pressupostos financeiros</w:t>
            </w:r>
            <w:r w:rsidR="005E5F5B">
              <w:rPr>
                <w:noProof/>
                <w:webHidden/>
              </w:rPr>
              <w:tab/>
            </w:r>
            <w:r w:rsidR="005E5F5B">
              <w:rPr>
                <w:noProof/>
                <w:webHidden/>
              </w:rPr>
              <w:fldChar w:fldCharType="begin"/>
            </w:r>
            <w:r w:rsidR="005E5F5B">
              <w:rPr>
                <w:noProof/>
                <w:webHidden/>
              </w:rPr>
              <w:instrText xml:space="preserve"> PAGEREF _Toc40376434 \h </w:instrText>
            </w:r>
            <w:r w:rsidR="005E5F5B">
              <w:rPr>
                <w:noProof/>
                <w:webHidden/>
              </w:rPr>
            </w:r>
            <w:r w:rsidR="005E5F5B">
              <w:rPr>
                <w:noProof/>
                <w:webHidden/>
              </w:rPr>
              <w:fldChar w:fldCharType="separate"/>
            </w:r>
            <w:r w:rsidR="005E5F5B">
              <w:rPr>
                <w:noProof/>
                <w:webHidden/>
              </w:rPr>
              <w:t>2</w:t>
            </w:r>
            <w:r w:rsidR="005E5F5B">
              <w:rPr>
                <w:noProof/>
                <w:webHidden/>
              </w:rPr>
              <w:fldChar w:fldCharType="end"/>
            </w:r>
          </w:hyperlink>
        </w:p>
        <w:p w14:paraId="6740FF48" w14:textId="1D0EB742" w:rsidR="005E5F5B" w:rsidRDefault="009A61AD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40376435" w:history="1">
            <w:r w:rsidR="005E5F5B" w:rsidRPr="00743F2A">
              <w:rPr>
                <w:rStyle w:val="Hiperligao"/>
                <w:noProof/>
              </w:rPr>
              <w:t>4.</w:t>
            </w:r>
            <w:r w:rsidR="005E5F5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5E5F5B" w:rsidRPr="00743F2A">
              <w:rPr>
                <w:rStyle w:val="Hiperligao"/>
                <w:noProof/>
              </w:rPr>
              <w:t>descrição da sustentabilidade do projeto após a fase de implementação (manutenção/exploração)</w:t>
            </w:r>
            <w:r w:rsidR="005E5F5B">
              <w:rPr>
                <w:noProof/>
                <w:webHidden/>
              </w:rPr>
              <w:tab/>
            </w:r>
            <w:r w:rsidR="005E5F5B">
              <w:rPr>
                <w:noProof/>
                <w:webHidden/>
              </w:rPr>
              <w:fldChar w:fldCharType="begin"/>
            </w:r>
            <w:r w:rsidR="005E5F5B">
              <w:rPr>
                <w:noProof/>
                <w:webHidden/>
              </w:rPr>
              <w:instrText xml:space="preserve"> PAGEREF _Toc40376435 \h </w:instrText>
            </w:r>
            <w:r w:rsidR="005E5F5B">
              <w:rPr>
                <w:noProof/>
                <w:webHidden/>
              </w:rPr>
            </w:r>
            <w:r w:rsidR="005E5F5B">
              <w:rPr>
                <w:noProof/>
                <w:webHidden/>
              </w:rPr>
              <w:fldChar w:fldCharType="separate"/>
            </w:r>
            <w:r w:rsidR="005E5F5B">
              <w:rPr>
                <w:noProof/>
                <w:webHidden/>
              </w:rPr>
              <w:t>3</w:t>
            </w:r>
            <w:r w:rsidR="005E5F5B">
              <w:rPr>
                <w:noProof/>
                <w:webHidden/>
              </w:rPr>
              <w:fldChar w:fldCharType="end"/>
            </w:r>
          </w:hyperlink>
        </w:p>
        <w:p w14:paraId="438E6D22" w14:textId="5E6A7666" w:rsidR="005E5F5B" w:rsidRDefault="009A61AD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40376436" w:history="1">
            <w:r w:rsidR="005E5F5B" w:rsidRPr="00743F2A">
              <w:rPr>
                <w:rStyle w:val="Hiperligao"/>
                <w:noProof/>
              </w:rPr>
              <w:t>5.</w:t>
            </w:r>
            <w:r w:rsidR="005E5F5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5E5F5B" w:rsidRPr="00743F2A">
              <w:rPr>
                <w:rStyle w:val="Hiperligao"/>
                <w:noProof/>
              </w:rPr>
              <w:t>Conclusão</w:t>
            </w:r>
            <w:r w:rsidR="005E5F5B">
              <w:rPr>
                <w:noProof/>
                <w:webHidden/>
              </w:rPr>
              <w:tab/>
            </w:r>
            <w:r w:rsidR="005E5F5B">
              <w:rPr>
                <w:noProof/>
                <w:webHidden/>
              </w:rPr>
              <w:fldChar w:fldCharType="begin"/>
            </w:r>
            <w:r w:rsidR="005E5F5B">
              <w:rPr>
                <w:noProof/>
                <w:webHidden/>
              </w:rPr>
              <w:instrText xml:space="preserve"> PAGEREF _Toc40376436 \h </w:instrText>
            </w:r>
            <w:r w:rsidR="005E5F5B">
              <w:rPr>
                <w:noProof/>
                <w:webHidden/>
              </w:rPr>
            </w:r>
            <w:r w:rsidR="005E5F5B">
              <w:rPr>
                <w:noProof/>
                <w:webHidden/>
              </w:rPr>
              <w:fldChar w:fldCharType="separate"/>
            </w:r>
            <w:r w:rsidR="005E5F5B">
              <w:rPr>
                <w:noProof/>
                <w:webHidden/>
              </w:rPr>
              <w:t>3</w:t>
            </w:r>
            <w:r w:rsidR="005E5F5B">
              <w:rPr>
                <w:noProof/>
                <w:webHidden/>
              </w:rPr>
              <w:fldChar w:fldCharType="end"/>
            </w:r>
          </w:hyperlink>
        </w:p>
        <w:p w14:paraId="34F09DA3" w14:textId="51C4A5E3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03468323" w14:textId="674C2FF0" w:rsidR="009531B7" w:rsidRDefault="009531B7">
      <w:pPr>
        <w:spacing w:before="0" w:after="160" w:line="259" w:lineRule="auto"/>
        <w:jc w:val="left"/>
      </w:pPr>
    </w:p>
    <w:p w14:paraId="4F6DB2FF" w14:textId="7C46D1F0" w:rsidR="009531B7" w:rsidRPr="009531B7" w:rsidRDefault="009531B7" w:rsidP="005842BB">
      <w:pPr>
        <w:pStyle w:val="Ttulo1"/>
      </w:pPr>
      <w:bookmarkStart w:id="0" w:name="_Toc11269862"/>
      <w:bookmarkStart w:id="1" w:name="_Toc40376432"/>
      <w:r w:rsidRPr="009531B7">
        <w:t>Enquadramento Geral do Projeto</w:t>
      </w:r>
      <w:bookmarkEnd w:id="0"/>
      <w:bookmarkEnd w:id="1"/>
      <w:r w:rsidRPr="009531B7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38576ED7" w14:textId="706B4BC2" w:rsidR="009531B7" w:rsidRDefault="009531B7" w:rsidP="00233A74">
            <w:pPr>
              <w:pStyle w:val="SemEspaamento"/>
              <w:numPr>
                <w:ilvl w:val="0"/>
                <w:numId w:val="3"/>
              </w:numPr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</w:t>
            </w:r>
            <w:r w:rsidR="001273BD">
              <w:rPr>
                <w:lang w:val="pt-PT"/>
              </w:rPr>
              <w:t>o projeto</w:t>
            </w:r>
            <w:r w:rsidRPr="006174C3">
              <w:rPr>
                <w:lang w:val="pt-PT"/>
              </w:rPr>
              <w:t>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02374B87" w14:textId="199BBBD9" w:rsidR="009531B7" w:rsidRDefault="009531B7" w:rsidP="00233A74">
            <w:pPr>
              <w:pStyle w:val="SemEspaamento"/>
              <w:numPr>
                <w:ilvl w:val="0"/>
                <w:numId w:val="3"/>
              </w:numPr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resultante da não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>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1E59202F" w14:textId="6988701B" w:rsidR="009531B7" w:rsidRPr="00D92578" w:rsidRDefault="009531B7" w:rsidP="00233A74">
            <w:pPr>
              <w:pStyle w:val="SemEspaamento"/>
              <w:numPr>
                <w:ilvl w:val="0"/>
                <w:numId w:val="3"/>
              </w:numPr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com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: descrição da forma como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 poderá dar resposta às necessidades identificadas no cenário de ausência de investimento, fundamentando a necessidade e a oportunidade da realização </w:t>
            </w:r>
            <w:r w:rsidR="001273BD">
              <w:rPr>
                <w:lang w:val="pt-PT"/>
              </w:rPr>
              <w:t>do projeto</w:t>
            </w:r>
            <w:r>
              <w:rPr>
                <w:lang w:val="pt-PT"/>
              </w:rPr>
              <w:t>.</w:t>
            </w: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2" w:name="_Toc11269863"/>
    </w:p>
    <w:p w14:paraId="3495045A" w14:textId="7FF23232" w:rsidR="009531B7" w:rsidRDefault="009531B7" w:rsidP="005842BB">
      <w:pPr>
        <w:pStyle w:val="Ttulo1"/>
      </w:pPr>
      <w:bookmarkStart w:id="3" w:name="_Toc11269865"/>
      <w:bookmarkStart w:id="4" w:name="_Toc40376433"/>
      <w:bookmarkEnd w:id="2"/>
      <w:r w:rsidRPr="006174C3">
        <w:t xml:space="preserve">Descrição </w:t>
      </w:r>
      <w:r w:rsidR="00416F10">
        <w:t>sum</w:t>
      </w:r>
      <w:r w:rsidR="00527815">
        <w:t>Á</w:t>
      </w:r>
      <w:r w:rsidR="00416F10">
        <w:t xml:space="preserve">ria </w:t>
      </w:r>
      <w:r w:rsidRPr="006174C3">
        <w:t>do Projeto</w:t>
      </w:r>
      <w:bookmarkEnd w:id="3"/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262014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53D4D326" w14:textId="120985FA" w:rsidR="009531B7" w:rsidRPr="00F97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Neste ponto deverá ser demonstrada a autonomia funcional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a razoabilidade dos custos e a exequibilidade das ações previstas, através dos seguintes elementos:</w:t>
            </w:r>
          </w:p>
          <w:p w14:paraId="26B54C92" w14:textId="6DF79612" w:rsidR="009531B7" w:rsidRDefault="009531B7" w:rsidP="00233A74">
            <w:pPr>
              <w:pStyle w:val="SemEspaamento"/>
              <w:numPr>
                <w:ilvl w:val="0"/>
                <w:numId w:val="2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 w:rsidR="00416F10">
              <w:rPr>
                <w:lang w:val="pt-PT"/>
              </w:rPr>
              <w:t>Edital do Fundo Azul</w:t>
            </w:r>
            <w:r>
              <w:rPr>
                <w:lang w:val="pt-PT"/>
              </w:rPr>
              <w:t>.</w:t>
            </w:r>
          </w:p>
          <w:p w14:paraId="4E4527D3" w14:textId="6BA609E1" w:rsidR="0037043E" w:rsidRDefault="0037043E" w:rsidP="00233A74">
            <w:pPr>
              <w:pStyle w:val="SemEspaamento"/>
              <w:numPr>
                <w:ilvl w:val="0"/>
                <w:numId w:val="2"/>
              </w:numPr>
              <w:spacing w:before="0" w:after="0" w:line="360" w:lineRule="auto"/>
              <w:rPr>
                <w:lang w:val="pt-PT"/>
              </w:rPr>
            </w:pPr>
            <w:r>
              <w:rPr>
                <w:lang w:val="pt-PT"/>
              </w:rPr>
              <w:t>Descrição dos objetivos e resultados esperados.</w:t>
            </w:r>
          </w:p>
          <w:p w14:paraId="5BD5F5DC" w14:textId="15F1585E" w:rsidR="0037043E" w:rsidRPr="00F97578" w:rsidRDefault="0037043E" w:rsidP="00233A74">
            <w:pPr>
              <w:pStyle w:val="SemEspaamento"/>
              <w:numPr>
                <w:ilvl w:val="0"/>
                <w:numId w:val="2"/>
              </w:numPr>
              <w:spacing w:before="0" w:after="0"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Descrição dos </w:t>
            </w:r>
            <w:r w:rsidR="00F33AD7">
              <w:rPr>
                <w:lang w:val="pt-PT"/>
              </w:rPr>
              <w:t>indicadores e metas a alcançar (</w:t>
            </w:r>
            <w:proofErr w:type="spellStart"/>
            <w:r w:rsidR="00F33AD7">
              <w:rPr>
                <w:lang w:val="pt-PT"/>
              </w:rPr>
              <w:t>deliverables</w:t>
            </w:r>
            <w:proofErr w:type="spellEnd"/>
            <w:r w:rsidR="00F33AD7">
              <w:rPr>
                <w:lang w:val="pt-PT"/>
              </w:rPr>
              <w:t>)</w:t>
            </w:r>
          </w:p>
          <w:p w14:paraId="23B45B0E" w14:textId="77777777" w:rsidR="00E61F62" w:rsidRDefault="00E61F62" w:rsidP="00233A74">
            <w:pPr>
              <w:pStyle w:val="SemEspaamento"/>
              <w:numPr>
                <w:ilvl w:val="0"/>
                <w:numId w:val="2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</w:t>
            </w:r>
            <w:r>
              <w:rPr>
                <w:lang w:val="pt-PT"/>
              </w:rPr>
              <w:t xml:space="preserve"> de acordo com os</w:t>
            </w:r>
            <w:r w:rsidRPr="00F97578">
              <w:rPr>
                <w:lang w:val="pt-PT"/>
              </w:rPr>
              <w:t xml:space="preserve"> cronogramas de execução física e financeira da operação</w:t>
            </w:r>
            <w:r>
              <w:rPr>
                <w:lang w:val="pt-PT"/>
              </w:rPr>
              <w:t>.</w:t>
            </w:r>
          </w:p>
          <w:p w14:paraId="5915EFDE" w14:textId="77777777" w:rsidR="00E61F62" w:rsidRDefault="00E61F62" w:rsidP="00233A74">
            <w:pPr>
              <w:pStyle w:val="SemEspaamento"/>
              <w:numPr>
                <w:ilvl w:val="0"/>
                <w:numId w:val="2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</w:t>
            </w:r>
            <w:r>
              <w:rPr>
                <w:lang w:val="pt-PT"/>
              </w:rPr>
              <w:t>, e como é que essas a</w:t>
            </w:r>
            <w:r w:rsidRPr="008F1853">
              <w:rPr>
                <w:lang w:val="pt-PT"/>
              </w:rPr>
              <w:t>tividades propostas contribuem para a concretização dos objetivos e resultados esperados da Operação</w:t>
            </w:r>
            <w:r>
              <w:rPr>
                <w:lang w:val="pt-PT"/>
              </w:rPr>
              <w:t>.</w:t>
            </w:r>
          </w:p>
          <w:p w14:paraId="144748DF" w14:textId="707CD4E3" w:rsidR="009531B7" w:rsidRPr="00F97578" w:rsidRDefault="00E61F62" w:rsidP="00233A74">
            <w:pPr>
              <w:pStyle w:val="SemEspaamento"/>
              <w:numPr>
                <w:ilvl w:val="0"/>
                <w:numId w:val="2"/>
              </w:numPr>
              <w:spacing w:before="0" w:after="0" w:line="360" w:lineRule="auto"/>
              <w:rPr>
                <w:lang w:val="pt-PT"/>
              </w:rPr>
            </w:pPr>
            <w:r>
              <w:rPr>
                <w:lang w:val="pt-PT"/>
              </w:rPr>
              <w:t>Descrição do</w:t>
            </w:r>
            <w:r w:rsidRPr="00970EF7">
              <w:rPr>
                <w:lang w:val="pt-PT"/>
              </w:rPr>
              <w:t xml:space="preserve">s recursos humanos, técnicos e financeiros afetos ao projeto </w:t>
            </w:r>
            <w:r>
              <w:rPr>
                <w:lang w:val="pt-PT"/>
              </w:rPr>
              <w:t xml:space="preserve">e que </w:t>
            </w:r>
            <w:r w:rsidRPr="00970EF7">
              <w:rPr>
                <w:lang w:val="pt-PT"/>
              </w:rPr>
              <w:t xml:space="preserve">são adequados à execução e acompanhamento da </w:t>
            </w:r>
            <w:r>
              <w:rPr>
                <w:lang w:val="pt-PT"/>
              </w:rPr>
              <w:t>O</w:t>
            </w:r>
            <w:r w:rsidRPr="00970EF7">
              <w:rPr>
                <w:lang w:val="pt-PT"/>
              </w:rPr>
              <w:t>peração.</w:t>
            </w:r>
          </w:p>
          <w:p w14:paraId="166B86FC" w14:textId="215A7420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AAA74D8" w14:textId="5DFA1C3A" w:rsidR="00D91C92" w:rsidRDefault="00D91C92" w:rsidP="00D91C92">
      <w:bookmarkStart w:id="5" w:name="_Toc11269866"/>
    </w:p>
    <w:p w14:paraId="168B9888" w14:textId="7CA8D7A1" w:rsidR="009531B7" w:rsidRPr="00002D7F" w:rsidRDefault="005842BB" w:rsidP="005842BB">
      <w:pPr>
        <w:pStyle w:val="Ttulo1"/>
      </w:pPr>
      <w:bookmarkStart w:id="6" w:name="_Toc40376434"/>
      <w:bookmarkEnd w:id="5"/>
      <w:r>
        <w:t>pressupostos financeiros</w:t>
      </w:r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5A2C652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6C936F54" w14:textId="77777777" w:rsidR="009531B7" w:rsidRDefault="009C54E9" w:rsidP="00D3590D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 projeto apresenta uma</w:t>
            </w:r>
            <w:r w:rsidR="00FE3735">
              <w:rPr>
                <w:lang w:val="pt-PT"/>
              </w:rPr>
              <w:t xml:space="preserve"> despesa total no valor de </w:t>
            </w:r>
            <w:proofErr w:type="spellStart"/>
            <w:r w:rsidR="00FE3735">
              <w:rPr>
                <w:lang w:val="pt-PT"/>
              </w:rPr>
              <w:t>xxx.xxx</w:t>
            </w:r>
            <w:proofErr w:type="spellEnd"/>
            <w:r w:rsidR="00FE3735">
              <w:rPr>
                <w:lang w:val="pt-PT"/>
              </w:rPr>
              <w:t xml:space="preserve"> € e uma despesa elegível no valor de </w:t>
            </w:r>
            <w:proofErr w:type="spellStart"/>
            <w:r w:rsidR="00FE3735">
              <w:rPr>
                <w:lang w:val="pt-PT"/>
              </w:rPr>
              <w:t>yyy.yyy</w:t>
            </w:r>
            <w:proofErr w:type="spellEnd"/>
            <w:r w:rsidR="00FE3735">
              <w:rPr>
                <w:lang w:val="pt-PT"/>
              </w:rPr>
              <w:t xml:space="preserve"> €</w:t>
            </w:r>
            <w:r w:rsidR="00F92E7A">
              <w:rPr>
                <w:lang w:val="pt-PT"/>
              </w:rPr>
              <w:t xml:space="preserve">, à qual corresponde um financiamento do Fundo Azul no valor de </w:t>
            </w:r>
            <w:proofErr w:type="spellStart"/>
            <w:r w:rsidR="00F92E7A">
              <w:rPr>
                <w:lang w:val="pt-PT"/>
              </w:rPr>
              <w:t>xxx.xxx</w:t>
            </w:r>
            <w:proofErr w:type="spellEnd"/>
            <w:r w:rsidR="00F92E7A">
              <w:rPr>
                <w:lang w:val="pt-PT"/>
              </w:rPr>
              <w:t xml:space="preserve"> € (Taxa de Financiamento de XX%).</w:t>
            </w:r>
          </w:p>
          <w:p w14:paraId="3DE28205" w14:textId="34D53C04" w:rsidR="00F92E7A" w:rsidRPr="00FE2F62" w:rsidRDefault="00F92E7A" w:rsidP="00D3590D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A parte do investimento não financiado pelo Fundo Azul será garantida pelo </w:t>
            </w:r>
            <w:proofErr w:type="spellStart"/>
            <w:r>
              <w:rPr>
                <w:lang w:val="pt-PT"/>
              </w:rPr>
              <w:t>promtor</w:t>
            </w:r>
            <w:proofErr w:type="spellEnd"/>
            <w:r>
              <w:rPr>
                <w:lang w:val="pt-PT"/>
              </w:rPr>
              <w:t>/parceiros através de___________________________</w:t>
            </w:r>
          </w:p>
        </w:tc>
      </w:tr>
    </w:tbl>
    <w:p w14:paraId="5BB500D3" w14:textId="15F8DC6B" w:rsidR="00DC4F34" w:rsidRDefault="00DC4F34" w:rsidP="00002D7F">
      <w:pPr>
        <w:spacing w:before="0" w:after="160" w:line="259" w:lineRule="auto"/>
        <w:jc w:val="left"/>
      </w:pPr>
    </w:p>
    <w:p w14:paraId="6D37C893" w14:textId="22D43B57" w:rsidR="00EB24B7" w:rsidRPr="009900D3" w:rsidRDefault="00EB24B7" w:rsidP="0067244E">
      <w:pPr>
        <w:pStyle w:val="Ttulo3"/>
      </w:pPr>
      <w:r>
        <w:t>Orçamento da Operação</w:t>
      </w:r>
    </w:p>
    <w:tbl>
      <w:tblPr>
        <w:tblStyle w:val="TabelacomGrelha"/>
        <w:tblW w:w="426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6"/>
        <w:gridCol w:w="1986"/>
        <w:gridCol w:w="1984"/>
        <w:gridCol w:w="1842"/>
      </w:tblGrid>
      <w:tr w:rsidR="001C584C" w14:paraId="77521753" w14:textId="77777777" w:rsidTr="001C584C">
        <w:tc>
          <w:tcPr>
            <w:tcW w:w="1463" w:type="pct"/>
            <w:shd w:val="clear" w:color="auto" w:fill="F2F2F2" w:themeFill="background1" w:themeFillShade="F2"/>
          </w:tcPr>
          <w:p w14:paraId="627AE34C" w14:textId="1E64D507" w:rsidR="000454A4" w:rsidRPr="00672A9C" w:rsidRDefault="000454A4" w:rsidP="00271E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>Rubrica de Despesa</w:t>
            </w:r>
          </w:p>
        </w:tc>
        <w:tc>
          <w:tcPr>
            <w:tcW w:w="1208" w:type="pct"/>
            <w:shd w:val="clear" w:color="auto" w:fill="F2F2F2" w:themeFill="background1" w:themeFillShade="F2"/>
          </w:tcPr>
          <w:p w14:paraId="1A08E6AB" w14:textId="6997CBD2" w:rsidR="000454A4" w:rsidRPr="001C584C" w:rsidRDefault="000454A4" w:rsidP="001C58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</w:pPr>
            <w:r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 xml:space="preserve">Despesa </w:t>
            </w:r>
            <w:r w:rsidR="00BE3BED"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>Elegív</w:t>
            </w:r>
            <w:r w:rsidR="00C67FB8"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>el</w:t>
            </w:r>
          </w:p>
        </w:tc>
        <w:tc>
          <w:tcPr>
            <w:tcW w:w="1207" w:type="pct"/>
            <w:shd w:val="clear" w:color="auto" w:fill="F2F2F2" w:themeFill="background1" w:themeFillShade="F2"/>
          </w:tcPr>
          <w:p w14:paraId="6285F035" w14:textId="286D9E27" w:rsidR="000454A4" w:rsidRPr="001C584C" w:rsidRDefault="000454A4" w:rsidP="001C58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</w:pPr>
            <w:r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>Despesa Não Elegível</w:t>
            </w:r>
          </w:p>
        </w:tc>
        <w:tc>
          <w:tcPr>
            <w:tcW w:w="1121" w:type="pct"/>
            <w:shd w:val="clear" w:color="auto" w:fill="F2F2F2" w:themeFill="background1" w:themeFillShade="F2"/>
          </w:tcPr>
          <w:p w14:paraId="475D0309" w14:textId="75B8FF84" w:rsidR="000454A4" w:rsidRPr="001C584C" w:rsidRDefault="000454A4" w:rsidP="001C58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</w:pPr>
            <w:r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 xml:space="preserve">Despesa </w:t>
            </w:r>
            <w:r w:rsidR="00C67FB8" w:rsidRPr="001C584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lang w:val="pt-PT"/>
              </w:rPr>
              <w:t>Total</w:t>
            </w:r>
          </w:p>
        </w:tc>
      </w:tr>
      <w:tr w:rsidR="00C67FB8" w14:paraId="0D02F60E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71EA1399" w14:textId="12BA983D" w:rsidR="00C67FB8" w:rsidRPr="00B02061" w:rsidRDefault="00B02061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B02061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Recursos Humanos afetos ao p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rojeto</w:t>
            </w:r>
          </w:p>
        </w:tc>
        <w:tc>
          <w:tcPr>
            <w:tcW w:w="1208" w:type="pct"/>
          </w:tcPr>
          <w:p w14:paraId="3BFED2C3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39E8582F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218BD8A5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067D7D3A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6BECF24A" w14:textId="79150FB8" w:rsidR="00C67FB8" w:rsidRPr="00B02061" w:rsidRDefault="000D46F3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Aquisição de equipamento</w:t>
            </w:r>
          </w:p>
        </w:tc>
        <w:tc>
          <w:tcPr>
            <w:tcW w:w="1208" w:type="pct"/>
          </w:tcPr>
          <w:p w14:paraId="7C1801FB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4010F930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66347BC7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66501F53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2F333610" w14:textId="648D62B2" w:rsidR="00C67FB8" w:rsidRPr="000D46F3" w:rsidRDefault="000D46F3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Amortização do</w:t>
            </w:r>
            <w:r w:rsidR="00A465E3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equipamento</w:t>
            </w:r>
          </w:p>
        </w:tc>
        <w:tc>
          <w:tcPr>
            <w:tcW w:w="1208" w:type="pct"/>
          </w:tcPr>
          <w:p w14:paraId="5AADD495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59C150FD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684CD339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67045F6F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6C8E74E9" w14:textId="20FC17B8" w:rsidR="00C67FB8" w:rsidRPr="00A465E3" w:rsidRDefault="00A465E3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Despesas registo nacional e estrangeiro de patentes</w:t>
            </w:r>
          </w:p>
        </w:tc>
        <w:tc>
          <w:tcPr>
            <w:tcW w:w="1208" w:type="pct"/>
          </w:tcPr>
          <w:p w14:paraId="302811B2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0C3BA7AB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679C01F7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62C6F803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5D0DFC23" w14:textId="73F3ABDA" w:rsidR="00C67FB8" w:rsidRPr="005B5478" w:rsidRDefault="005B5478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Despesas com promoção e divulgação</w:t>
            </w:r>
          </w:p>
        </w:tc>
        <w:tc>
          <w:tcPr>
            <w:tcW w:w="1208" w:type="pct"/>
          </w:tcPr>
          <w:p w14:paraId="7C8EACA5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08821F4B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02F742B6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52E7C514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37D4B274" w14:textId="2FB9A824" w:rsidR="00C67FB8" w:rsidRPr="00D16996" w:rsidRDefault="00D16996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Aquisição de outros bens ou serviços</w:t>
            </w:r>
          </w:p>
        </w:tc>
        <w:tc>
          <w:tcPr>
            <w:tcW w:w="1208" w:type="pct"/>
          </w:tcPr>
          <w:p w14:paraId="75CEE17B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1CAD279E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39D59CA9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D16996" w14:paraId="3022FDCE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42259E62" w14:textId="040AE613" w:rsidR="00D16996" w:rsidRDefault="0030090A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>Viagens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>Alojamento</w:t>
            </w:r>
            <w:proofErr w:type="spellEnd"/>
          </w:p>
        </w:tc>
        <w:tc>
          <w:tcPr>
            <w:tcW w:w="1208" w:type="pct"/>
          </w:tcPr>
          <w:p w14:paraId="3839FA28" w14:textId="77777777" w:rsidR="00D16996" w:rsidRDefault="00D16996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233EA13B" w14:textId="77777777" w:rsidR="00D16996" w:rsidRDefault="00D16996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34BC1FF6" w14:textId="77777777" w:rsidR="00D16996" w:rsidRDefault="00D16996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30090A" w14:paraId="7CB9A09D" w14:textId="77777777" w:rsidTr="00271E4D">
        <w:tc>
          <w:tcPr>
            <w:tcW w:w="1463" w:type="pct"/>
            <w:shd w:val="clear" w:color="auto" w:fill="F2F2F2" w:themeFill="background1" w:themeFillShade="F2"/>
          </w:tcPr>
          <w:p w14:paraId="4B9E2032" w14:textId="5A24FC87" w:rsidR="0030090A" w:rsidRDefault="0030090A" w:rsidP="0030090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7" w:hanging="283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 xml:space="preserve">Custos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>Indiretos</w:t>
            </w:r>
            <w:proofErr w:type="spellEnd"/>
          </w:p>
        </w:tc>
        <w:tc>
          <w:tcPr>
            <w:tcW w:w="1208" w:type="pct"/>
          </w:tcPr>
          <w:p w14:paraId="0C45F3E3" w14:textId="77777777" w:rsidR="0030090A" w:rsidRDefault="0030090A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</w:tcPr>
          <w:p w14:paraId="72A9F725" w14:textId="77777777" w:rsidR="0030090A" w:rsidRDefault="0030090A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</w:tcPr>
          <w:p w14:paraId="7D7B42AB" w14:textId="77777777" w:rsidR="0030090A" w:rsidRDefault="0030090A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  <w:tr w:rsidR="00C67FB8" w14:paraId="11F4455E" w14:textId="77777777" w:rsidTr="001C584C">
        <w:tc>
          <w:tcPr>
            <w:tcW w:w="1463" w:type="pct"/>
            <w:shd w:val="clear" w:color="auto" w:fill="F2F2F2" w:themeFill="background1" w:themeFillShade="F2"/>
          </w:tcPr>
          <w:p w14:paraId="30DEB3AA" w14:textId="57FC9C26" w:rsidR="00C67FB8" w:rsidRDefault="00271E4D" w:rsidP="00271E4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</w:rPr>
              <w:t>TOTAL</w:t>
            </w:r>
          </w:p>
        </w:tc>
        <w:tc>
          <w:tcPr>
            <w:tcW w:w="1208" w:type="pct"/>
            <w:shd w:val="clear" w:color="auto" w:fill="F2F2F2" w:themeFill="background1" w:themeFillShade="F2"/>
          </w:tcPr>
          <w:p w14:paraId="6A9F5F51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207" w:type="pct"/>
            <w:shd w:val="clear" w:color="auto" w:fill="F2F2F2" w:themeFill="background1" w:themeFillShade="F2"/>
          </w:tcPr>
          <w:p w14:paraId="7F18891A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</w:tcPr>
          <w:p w14:paraId="6B50B31D" w14:textId="77777777" w:rsidR="00C67FB8" w:rsidRDefault="00C67FB8" w:rsidP="008C373F">
            <w:pPr>
              <w:pStyle w:val="SemEspaamento"/>
              <w:jc w:val="center"/>
              <w:rPr>
                <w:lang w:val="pt-PT"/>
              </w:rPr>
            </w:pPr>
          </w:p>
        </w:tc>
      </w:tr>
    </w:tbl>
    <w:p w14:paraId="17C1D035" w14:textId="77777777" w:rsidR="00EB24B7" w:rsidRDefault="00EB24B7" w:rsidP="00EB24B7">
      <w:pPr>
        <w:spacing w:after="0" w:line="240" w:lineRule="auto"/>
      </w:pPr>
    </w:p>
    <w:tbl>
      <w:tblPr>
        <w:tblStyle w:val="TabelacomGrelha"/>
        <w:tblW w:w="264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30"/>
        <w:gridCol w:w="2268"/>
      </w:tblGrid>
      <w:tr w:rsidR="00E77CB4" w:rsidRPr="009900D3" w14:paraId="72D617E9" w14:textId="34F75D2E" w:rsidTr="002331B7">
        <w:tc>
          <w:tcPr>
            <w:tcW w:w="2776" w:type="pct"/>
            <w:shd w:val="clear" w:color="auto" w:fill="D9D9D9" w:themeFill="background1" w:themeFillShade="D9"/>
          </w:tcPr>
          <w:p w14:paraId="015D496A" w14:textId="423177CE" w:rsidR="00E77CB4" w:rsidRPr="009531B7" w:rsidRDefault="00E77CB4" w:rsidP="008A0556">
            <w:pPr>
              <w:pStyle w:val="Ttulo5"/>
              <w:outlineLvl w:val="4"/>
            </w:pPr>
            <w:r w:rsidRPr="002331B7">
              <w:rPr>
                <w:sz w:val="18"/>
                <w:szCs w:val="20"/>
              </w:rPr>
              <w:t>Taxa de Financiamento</w:t>
            </w:r>
          </w:p>
        </w:tc>
        <w:tc>
          <w:tcPr>
            <w:tcW w:w="2224" w:type="pct"/>
            <w:shd w:val="clear" w:color="auto" w:fill="D9D9D9" w:themeFill="background1" w:themeFillShade="D9"/>
          </w:tcPr>
          <w:p w14:paraId="10BE7B91" w14:textId="77777777" w:rsidR="00E77CB4" w:rsidRPr="009531B7" w:rsidRDefault="00E77CB4" w:rsidP="00271E4D">
            <w:pPr>
              <w:pStyle w:val="Ttulo5"/>
              <w:jc w:val="right"/>
              <w:outlineLvl w:val="4"/>
            </w:pPr>
          </w:p>
        </w:tc>
      </w:tr>
      <w:tr w:rsidR="00E77CB4" w:rsidRPr="009900D3" w14:paraId="7698DED4" w14:textId="4950E8FC" w:rsidTr="002331B7">
        <w:tc>
          <w:tcPr>
            <w:tcW w:w="2776" w:type="pct"/>
            <w:shd w:val="clear" w:color="auto" w:fill="FFFFFF" w:themeFill="background1"/>
          </w:tcPr>
          <w:p w14:paraId="1A602C86" w14:textId="2BAF12FE" w:rsidR="00E77CB4" w:rsidRPr="00D91C92" w:rsidRDefault="00E77CB4" w:rsidP="008A0556">
            <w:pPr>
              <w:pStyle w:val="SemEspaamento"/>
            </w:pPr>
            <w:proofErr w:type="spellStart"/>
            <w:r>
              <w:t>Financiamento</w:t>
            </w:r>
            <w:proofErr w:type="spellEnd"/>
            <w:r>
              <w:t xml:space="preserve"> – Fundo Azul</w:t>
            </w:r>
          </w:p>
        </w:tc>
        <w:tc>
          <w:tcPr>
            <w:tcW w:w="2224" w:type="pct"/>
            <w:shd w:val="clear" w:color="auto" w:fill="FFFFFF" w:themeFill="background1"/>
          </w:tcPr>
          <w:p w14:paraId="4006F8A5" w14:textId="77777777" w:rsidR="00E77CB4" w:rsidRPr="00D91C92" w:rsidRDefault="00E77CB4" w:rsidP="00271E4D">
            <w:pPr>
              <w:pStyle w:val="SemEspaamento"/>
              <w:jc w:val="right"/>
            </w:pPr>
          </w:p>
        </w:tc>
      </w:tr>
      <w:tr w:rsidR="00E77CB4" w:rsidRPr="009900D3" w14:paraId="385B5982" w14:textId="7DBA92A4" w:rsidTr="002331B7">
        <w:tc>
          <w:tcPr>
            <w:tcW w:w="2776" w:type="pct"/>
            <w:shd w:val="clear" w:color="auto" w:fill="FFFFFF" w:themeFill="background1"/>
          </w:tcPr>
          <w:p w14:paraId="61A95629" w14:textId="637B2DE5" w:rsidR="00E77CB4" w:rsidRPr="00D91C92" w:rsidRDefault="00E77CB4" w:rsidP="008A0556">
            <w:pPr>
              <w:pStyle w:val="SemEspaamento"/>
            </w:pPr>
            <w:proofErr w:type="spellStart"/>
            <w:r>
              <w:t>Participação</w:t>
            </w:r>
            <w:proofErr w:type="spellEnd"/>
            <w:r>
              <w:t xml:space="preserve"> do Promotor</w:t>
            </w:r>
          </w:p>
        </w:tc>
        <w:tc>
          <w:tcPr>
            <w:tcW w:w="2224" w:type="pct"/>
            <w:shd w:val="clear" w:color="auto" w:fill="FFFFFF" w:themeFill="background1"/>
          </w:tcPr>
          <w:p w14:paraId="79989F6D" w14:textId="77777777" w:rsidR="00E77CB4" w:rsidRPr="00D91C92" w:rsidRDefault="00E77CB4" w:rsidP="00271E4D">
            <w:pPr>
              <w:pStyle w:val="SemEspaamento"/>
              <w:jc w:val="right"/>
            </w:pPr>
          </w:p>
        </w:tc>
      </w:tr>
    </w:tbl>
    <w:p w14:paraId="08D49923" w14:textId="77777777" w:rsidR="00EB24B7" w:rsidRDefault="00EB24B7" w:rsidP="00EB24B7">
      <w:pPr>
        <w:spacing w:after="0" w:line="240" w:lineRule="auto"/>
      </w:pPr>
    </w:p>
    <w:p w14:paraId="072CC460" w14:textId="5B763FA2" w:rsidR="005842BB" w:rsidRDefault="005842BB" w:rsidP="00002D7F">
      <w:pPr>
        <w:spacing w:before="0" w:after="160" w:line="259" w:lineRule="auto"/>
        <w:jc w:val="left"/>
      </w:pPr>
    </w:p>
    <w:p w14:paraId="1838EA69" w14:textId="77777777" w:rsidR="005842BB" w:rsidRPr="00002D7F" w:rsidRDefault="005842BB" w:rsidP="005842BB">
      <w:pPr>
        <w:pStyle w:val="Ttulo1"/>
      </w:pPr>
      <w:bookmarkStart w:id="7" w:name="_Toc40376435"/>
      <w:r>
        <w:t>descrição da sustentabilidade do projeto após a fase de implementação (manutenção/exploração)</w:t>
      </w:r>
      <w:bookmarkEnd w:id="7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5842BB" w:rsidRPr="00A71E8F" w14:paraId="4EF414F2" w14:textId="77777777" w:rsidTr="008A0556">
        <w:tc>
          <w:tcPr>
            <w:tcW w:w="5000" w:type="pct"/>
            <w:shd w:val="clear" w:color="auto" w:fill="DEEAF6" w:themeFill="accent5" w:themeFillTint="33"/>
          </w:tcPr>
          <w:p w14:paraId="5A8582B4" w14:textId="77777777" w:rsidR="005842BB" w:rsidRPr="00FE2F62" w:rsidRDefault="005842BB" w:rsidP="008A0556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Descrição de como será garantida a sustentabilidade do projeto na fase pós-projeto demonstrando como vai ser garantida a sua continuidade na fase de exploração/manutenção.</w:t>
            </w:r>
          </w:p>
        </w:tc>
      </w:tr>
    </w:tbl>
    <w:p w14:paraId="627422DC" w14:textId="77777777" w:rsidR="005842BB" w:rsidRDefault="005842BB" w:rsidP="00002D7F">
      <w:pPr>
        <w:spacing w:before="0" w:after="160" w:line="259" w:lineRule="auto"/>
        <w:jc w:val="left"/>
      </w:pPr>
    </w:p>
    <w:p w14:paraId="2881A8A8" w14:textId="20CFA4AC" w:rsidR="00856452" w:rsidRPr="00002D7F" w:rsidRDefault="00856452" w:rsidP="005842BB">
      <w:pPr>
        <w:pStyle w:val="Ttulo1"/>
      </w:pPr>
      <w:bookmarkStart w:id="8" w:name="_Toc40376436"/>
      <w:r>
        <w:t>Conclusão</w:t>
      </w:r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856452" w:rsidRPr="00A71E8F" w14:paraId="76DAAAAE" w14:textId="77777777" w:rsidTr="003F7B42">
        <w:tc>
          <w:tcPr>
            <w:tcW w:w="5000" w:type="pct"/>
            <w:shd w:val="clear" w:color="auto" w:fill="DEEAF6" w:themeFill="accent5" w:themeFillTint="33"/>
          </w:tcPr>
          <w:p w14:paraId="112FEE6E" w14:textId="58C8CCD3" w:rsidR="00856452" w:rsidRPr="00FE2F62" w:rsidRDefault="00556939" w:rsidP="003F7B42">
            <w:pPr>
              <w:pStyle w:val="SemEspaamento"/>
              <w:spacing w:line="360" w:lineRule="auto"/>
              <w:rPr>
                <w:lang w:val="pt-PT"/>
              </w:rPr>
            </w:pPr>
            <w:r w:rsidRPr="00556939">
              <w:rPr>
                <w:lang w:val="pt-PT"/>
              </w:rPr>
              <w:t xml:space="preserve">Considera-se que a candidatura apresentada ao </w:t>
            </w:r>
            <w:r w:rsidRPr="00556939">
              <w:rPr>
                <w:b/>
                <w:bCs/>
                <w:lang w:val="pt-PT"/>
              </w:rPr>
              <w:t>Edital n. [nº e designação]</w:t>
            </w:r>
            <w:r w:rsidRPr="00556939">
              <w:rPr>
                <w:lang w:val="pt-PT"/>
              </w:rPr>
              <w:t xml:space="preserve"> com </w:t>
            </w:r>
            <w:r w:rsidRPr="00556939">
              <w:rPr>
                <w:b/>
                <w:bCs/>
                <w:lang w:val="pt-PT"/>
              </w:rPr>
              <w:t>a [designação da candidatura]</w:t>
            </w:r>
            <w:r w:rsidRPr="00556939">
              <w:rPr>
                <w:lang w:val="pt-PT"/>
              </w:rPr>
              <w:t xml:space="preserve"> reúne todas as condições de viabilidade e sustentabilidade, e adequa-se aos objetivos propostos, conforme alínea f) do artigo 20.º da Portaria 344/2016, de 30 de dezembro, que aprova o Regulamento de Gestão do Fundo Azul.</w:t>
            </w:r>
          </w:p>
        </w:tc>
      </w:tr>
    </w:tbl>
    <w:p w14:paraId="3DD2C24F" w14:textId="77777777" w:rsidR="00856452" w:rsidRPr="00402767" w:rsidRDefault="00856452" w:rsidP="00856452">
      <w:pPr>
        <w:spacing w:before="0" w:after="160" w:line="259" w:lineRule="auto"/>
        <w:jc w:val="left"/>
      </w:pPr>
    </w:p>
    <w:p w14:paraId="26A08062" w14:textId="7BC6267B" w:rsidR="001D48E2" w:rsidRDefault="001D48E2" w:rsidP="00B417E4">
      <w:pPr>
        <w:pStyle w:val="COVERH2"/>
      </w:pPr>
      <w:r>
        <w:t>[Designação da entidade independente]</w:t>
      </w:r>
    </w:p>
    <w:p w14:paraId="7D471ADE" w14:textId="6194DAF3" w:rsidR="00B417E4" w:rsidRPr="00002D7F" w:rsidRDefault="00B417E4" w:rsidP="00B417E4">
      <w:pPr>
        <w:pStyle w:val="COVERH2"/>
      </w:pPr>
      <w:r>
        <w:t>Assinatura e data</w:t>
      </w:r>
    </w:p>
    <w:tbl>
      <w:tblPr>
        <w:tblStyle w:val="TabelacomGrelha"/>
        <w:tblW w:w="2206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247"/>
      </w:tblGrid>
      <w:tr w:rsidR="00B417E4" w:rsidRPr="00A71E8F" w14:paraId="195EC36D" w14:textId="77777777" w:rsidTr="00B417E4">
        <w:tc>
          <w:tcPr>
            <w:tcW w:w="5000" w:type="pct"/>
            <w:shd w:val="clear" w:color="auto" w:fill="DEEAF6" w:themeFill="accent5" w:themeFillTint="33"/>
          </w:tcPr>
          <w:p w14:paraId="0D941F5C" w14:textId="77777777" w:rsidR="00B417E4" w:rsidRDefault="00B417E4" w:rsidP="003F7B4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BDEB1FB" w14:textId="52832E4D" w:rsidR="00B417E4" w:rsidRPr="00FE2F62" w:rsidRDefault="00B417E4" w:rsidP="003F7B4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3EF06C90" w14:textId="77777777" w:rsidR="00856452" w:rsidRPr="00402767" w:rsidRDefault="00856452" w:rsidP="00002D7F">
      <w:pPr>
        <w:spacing w:before="0" w:after="160" w:line="259" w:lineRule="auto"/>
        <w:jc w:val="left"/>
      </w:pPr>
    </w:p>
    <w:sectPr w:rsidR="00856452" w:rsidRPr="00402767" w:rsidSect="00D91C92">
      <w:headerReference w:type="default" r:id="rId12"/>
      <w:footerReference w:type="defaul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9B61" w14:textId="77777777" w:rsidR="009A61AD" w:rsidRDefault="009A61AD" w:rsidP="00237CB8">
      <w:pPr>
        <w:spacing w:after="0" w:line="240" w:lineRule="auto"/>
      </w:pPr>
      <w:r>
        <w:separator/>
      </w:r>
    </w:p>
  </w:endnote>
  <w:endnote w:type="continuationSeparator" w:id="0">
    <w:p w14:paraId="542D4601" w14:textId="77777777" w:rsidR="009A61AD" w:rsidRDefault="009A61AD" w:rsidP="00237CB8">
      <w:pPr>
        <w:spacing w:after="0" w:line="240" w:lineRule="auto"/>
      </w:pPr>
      <w:r>
        <w:continuationSeparator/>
      </w:r>
    </w:p>
  </w:endnote>
  <w:endnote w:type="continuationNotice" w:id="1">
    <w:p w14:paraId="19A8E258" w14:textId="77777777" w:rsidR="009A61AD" w:rsidRDefault="009A61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233EA1FB" w:rsidR="00402767" w:rsidRDefault="00402767" w:rsidP="000F6D6B">
          <w:pPr>
            <w:pStyle w:val="PROPERTIESFOOTER"/>
            <w:jc w:val="left"/>
            <w:rPr>
              <w:rStyle w:val="Nmerodepgina"/>
            </w:rPr>
          </w:pPr>
        </w:p>
      </w:tc>
      <w:tc>
        <w:tcPr>
          <w:tcW w:w="3215" w:type="dxa"/>
          <w:vAlign w:val="center"/>
        </w:tcPr>
        <w:p w14:paraId="59A09EA0" w14:textId="61D46FEB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402767" w:rsidRPr="003E24D4" w:rsidRDefault="00402767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07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8222"/>
    </w:tblGrid>
    <w:tr w:rsidR="00402767" w:rsidRPr="00CE44E4" w14:paraId="3B19CCED" w14:textId="77777777" w:rsidTr="000D4350">
      <w:tc>
        <w:tcPr>
          <w:tcW w:w="1848" w:type="dxa"/>
        </w:tcPr>
        <w:p w14:paraId="39AA7636" w14:textId="69C423EF" w:rsidR="00402767" w:rsidRDefault="000D4350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24A38555" wp14:editId="303ECADF">
                <wp:extent cx="1003103" cy="495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gital_PT_4C_V_FC_M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569" cy="497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B4B8" w14:textId="77777777" w:rsidR="009A61AD" w:rsidRDefault="009A61AD" w:rsidP="00237CB8">
      <w:pPr>
        <w:spacing w:after="0" w:line="240" w:lineRule="auto"/>
      </w:pPr>
      <w:r>
        <w:separator/>
      </w:r>
    </w:p>
  </w:footnote>
  <w:footnote w:type="continuationSeparator" w:id="0">
    <w:p w14:paraId="4951C5D6" w14:textId="77777777" w:rsidR="009A61AD" w:rsidRDefault="009A61AD" w:rsidP="00237CB8">
      <w:pPr>
        <w:spacing w:after="0" w:line="240" w:lineRule="auto"/>
      </w:pPr>
      <w:r>
        <w:continuationSeparator/>
      </w:r>
    </w:p>
  </w:footnote>
  <w:footnote w:type="continuationNotice" w:id="1">
    <w:p w14:paraId="0DD06AC4" w14:textId="77777777" w:rsidR="009A61AD" w:rsidRDefault="009A61A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jc w:val="right"/>
      <w:tblLook w:val="04A0" w:firstRow="1" w:lastRow="0" w:firstColumn="1" w:lastColumn="0" w:noHBand="0" w:noVBand="1"/>
    </w:tblPr>
    <w:tblGrid>
      <w:gridCol w:w="3137"/>
      <w:gridCol w:w="265"/>
      <w:gridCol w:w="5415"/>
      <w:gridCol w:w="1387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47DDCE42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6B1A2F59" w14:textId="38D7BF97" w:rsidR="00402767" w:rsidRPr="0097393D" w:rsidRDefault="00402767" w:rsidP="0003780D">
          <w:pPr>
            <w:pStyle w:val="COVERLAB1"/>
            <w:spacing w:before="0"/>
            <w:jc w:val="right"/>
          </w:pP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241815AE" w:rsidR="00402767" w:rsidRPr="0003780D" w:rsidRDefault="00402767" w:rsidP="0003780D">
          <w:pPr>
            <w:pStyle w:val="COVERLAB1"/>
            <w:spacing w:before="0"/>
            <w:rPr>
              <w:b/>
              <w:bCs/>
            </w:rPr>
          </w:pP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61D"/>
    <w:multiLevelType w:val="hybridMultilevel"/>
    <w:tmpl w:val="30F80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612"/>
    <w:multiLevelType w:val="hybridMultilevel"/>
    <w:tmpl w:val="002007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0CFD"/>
    <w:multiLevelType w:val="hybridMultilevel"/>
    <w:tmpl w:val="8EA0F95E"/>
    <w:lvl w:ilvl="0" w:tplc="4D54E9C6">
      <w:start w:val="1"/>
      <w:numFmt w:val="decimal"/>
      <w:pStyle w:val="Ttulo1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7E11"/>
    <w:multiLevelType w:val="hybridMultilevel"/>
    <w:tmpl w:val="2A28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2A28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54A4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53D2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350"/>
    <w:rsid w:val="000D43C9"/>
    <w:rsid w:val="000D46F3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3B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AAC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C584C"/>
    <w:rsid w:val="001D1C1A"/>
    <w:rsid w:val="001D2CCB"/>
    <w:rsid w:val="001D48E2"/>
    <w:rsid w:val="001D606D"/>
    <w:rsid w:val="001D6790"/>
    <w:rsid w:val="001E17A2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3B3E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31B7"/>
    <w:rsid w:val="00233A74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1E4D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04D7"/>
    <w:rsid w:val="002B1354"/>
    <w:rsid w:val="002B2E08"/>
    <w:rsid w:val="002B34BF"/>
    <w:rsid w:val="002B5C84"/>
    <w:rsid w:val="002B6173"/>
    <w:rsid w:val="002B7ECE"/>
    <w:rsid w:val="002C0E4A"/>
    <w:rsid w:val="002C0F7E"/>
    <w:rsid w:val="002C34AB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11FC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90A"/>
    <w:rsid w:val="00300E52"/>
    <w:rsid w:val="00300EFA"/>
    <w:rsid w:val="00301BA6"/>
    <w:rsid w:val="003053CA"/>
    <w:rsid w:val="003065CC"/>
    <w:rsid w:val="00307921"/>
    <w:rsid w:val="00311AE1"/>
    <w:rsid w:val="00312FF8"/>
    <w:rsid w:val="003140B4"/>
    <w:rsid w:val="003165FA"/>
    <w:rsid w:val="0032303E"/>
    <w:rsid w:val="00323920"/>
    <w:rsid w:val="0032729A"/>
    <w:rsid w:val="0033306E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43E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16F10"/>
    <w:rsid w:val="00420494"/>
    <w:rsid w:val="004209CA"/>
    <w:rsid w:val="00421103"/>
    <w:rsid w:val="00421C4D"/>
    <w:rsid w:val="00423101"/>
    <w:rsid w:val="0042473A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61D"/>
    <w:rsid w:val="00445FDC"/>
    <w:rsid w:val="00452ADC"/>
    <w:rsid w:val="00452F60"/>
    <w:rsid w:val="0045430F"/>
    <w:rsid w:val="00454C07"/>
    <w:rsid w:val="00461820"/>
    <w:rsid w:val="004640A9"/>
    <w:rsid w:val="00465F63"/>
    <w:rsid w:val="00467F5F"/>
    <w:rsid w:val="0047056D"/>
    <w:rsid w:val="004734BA"/>
    <w:rsid w:val="00473916"/>
    <w:rsid w:val="00476CC6"/>
    <w:rsid w:val="0048094D"/>
    <w:rsid w:val="00480BE4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9623D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B7142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27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27815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39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0E8"/>
    <w:rsid w:val="00580AB4"/>
    <w:rsid w:val="00581332"/>
    <w:rsid w:val="0058145D"/>
    <w:rsid w:val="0058373B"/>
    <w:rsid w:val="00583CD9"/>
    <w:rsid w:val="005842BB"/>
    <w:rsid w:val="00584460"/>
    <w:rsid w:val="00584D28"/>
    <w:rsid w:val="00584D63"/>
    <w:rsid w:val="00584FED"/>
    <w:rsid w:val="00585558"/>
    <w:rsid w:val="00587E40"/>
    <w:rsid w:val="00587F7B"/>
    <w:rsid w:val="00593456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547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5F5B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145E"/>
    <w:rsid w:val="0067244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799"/>
    <w:rsid w:val="006A6CEB"/>
    <w:rsid w:val="006B0565"/>
    <w:rsid w:val="006B17D7"/>
    <w:rsid w:val="006B225C"/>
    <w:rsid w:val="006B22A3"/>
    <w:rsid w:val="006B27E4"/>
    <w:rsid w:val="006B3465"/>
    <w:rsid w:val="006B5DDF"/>
    <w:rsid w:val="006B6012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5363"/>
    <w:rsid w:val="00726127"/>
    <w:rsid w:val="00727D84"/>
    <w:rsid w:val="00730F92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53E3"/>
    <w:rsid w:val="00756AB3"/>
    <w:rsid w:val="00756D73"/>
    <w:rsid w:val="00762838"/>
    <w:rsid w:val="007632C5"/>
    <w:rsid w:val="00765025"/>
    <w:rsid w:val="00765ED8"/>
    <w:rsid w:val="00766256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523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2869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2028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468A3"/>
    <w:rsid w:val="00850299"/>
    <w:rsid w:val="008512D7"/>
    <w:rsid w:val="008522B1"/>
    <w:rsid w:val="00852363"/>
    <w:rsid w:val="008538A2"/>
    <w:rsid w:val="0085581D"/>
    <w:rsid w:val="00855AA5"/>
    <w:rsid w:val="00856452"/>
    <w:rsid w:val="0086064A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373F"/>
    <w:rsid w:val="008C441B"/>
    <w:rsid w:val="008C5691"/>
    <w:rsid w:val="008C77A1"/>
    <w:rsid w:val="008D0D86"/>
    <w:rsid w:val="008D0F17"/>
    <w:rsid w:val="008D24F3"/>
    <w:rsid w:val="008D3238"/>
    <w:rsid w:val="008D6067"/>
    <w:rsid w:val="008E1980"/>
    <w:rsid w:val="008E2208"/>
    <w:rsid w:val="008E3378"/>
    <w:rsid w:val="008E4E83"/>
    <w:rsid w:val="008E5A3D"/>
    <w:rsid w:val="008F0153"/>
    <w:rsid w:val="008F18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0B36"/>
    <w:rsid w:val="00933A85"/>
    <w:rsid w:val="00934379"/>
    <w:rsid w:val="009346EE"/>
    <w:rsid w:val="009348E2"/>
    <w:rsid w:val="009376BB"/>
    <w:rsid w:val="00937BC0"/>
    <w:rsid w:val="00937D1C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0EF7"/>
    <w:rsid w:val="009714A1"/>
    <w:rsid w:val="00971A18"/>
    <w:rsid w:val="0097393D"/>
    <w:rsid w:val="00973966"/>
    <w:rsid w:val="009739DF"/>
    <w:rsid w:val="0097607B"/>
    <w:rsid w:val="009764A7"/>
    <w:rsid w:val="00977282"/>
    <w:rsid w:val="00977609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9C9"/>
    <w:rsid w:val="009A3D69"/>
    <w:rsid w:val="009A4CFA"/>
    <w:rsid w:val="009A5982"/>
    <w:rsid w:val="009A5B3A"/>
    <w:rsid w:val="009A5E48"/>
    <w:rsid w:val="009A61AD"/>
    <w:rsid w:val="009A6DBE"/>
    <w:rsid w:val="009B0DF3"/>
    <w:rsid w:val="009B455D"/>
    <w:rsid w:val="009C2C3B"/>
    <w:rsid w:val="009C362C"/>
    <w:rsid w:val="009C3D89"/>
    <w:rsid w:val="009C41EC"/>
    <w:rsid w:val="009C53CA"/>
    <w:rsid w:val="009C54E9"/>
    <w:rsid w:val="009C59CE"/>
    <w:rsid w:val="009C6D10"/>
    <w:rsid w:val="009D0903"/>
    <w:rsid w:val="009D1235"/>
    <w:rsid w:val="009D205E"/>
    <w:rsid w:val="009D5C57"/>
    <w:rsid w:val="009D67E1"/>
    <w:rsid w:val="009E08F5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178DB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465E3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4BF1"/>
    <w:rsid w:val="00A75EA3"/>
    <w:rsid w:val="00A80D65"/>
    <w:rsid w:val="00A826B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1D94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061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3BC0"/>
    <w:rsid w:val="00B15431"/>
    <w:rsid w:val="00B1668D"/>
    <w:rsid w:val="00B227CC"/>
    <w:rsid w:val="00B26C57"/>
    <w:rsid w:val="00B27B79"/>
    <w:rsid w:val="00B3179B"/>
    <w:rsid w:val="00B342B3"/>
    <w:rsid w:val="00B34607"/>
    <w:rsid w:val="00B36554"/>
    <w:rsid w:val="00B36CF2"/>
    <w:rsid w:val="00B37AA0"/>
    <w:rsid w:val="00B417E4"/>
    <w:rsid w:val="00B42B28"/>
    <w:rsid w:val="00B43F1C"/>
    <w:rsid w:val="00B45681"/>
    <w:rsid w:val="00B45D77"/>
    <w:rsid w:val="00B4676A"/>
    <w:rsid w:val="00B46DE6"/>
    <w:rsid w:val="00B479F3"/>
    <w:rsid w:val="00B50F21"/>
    <w:rsid w:val="00B523A4"/>
    <w:rsid w:val="00B52564"/>
    <w:rsid w:val="00B5319F"/>
    <w:rsid w:val="00B5651F"/>
    <w:rsid w:val="00B6188F"/>
    <w:rsid w:val="00B63A79"/>
    <w:rsid w:val="00B64C70"/>
    <w:rsid w:val="00B65E18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844"/>
    <w:rsid w:val="00BB2D84"/>
    <w:rsid w:val="00BB3CFC"/>
    <w:rsid w:val="00BB479B"/>
    <w:rsid w:val="00BB5BA8"/>
    <w:rsid w:val="00BB7D46"/>
    <w:rsid w:val="00BC0114"/>
    <w:rsid w:val="00BC0927"/>
    <w:rsid w:val="00BC12EF"/>
    <w:rsid w:val="00BC4826"/>
    <w:rsid w:val="00BC49AF"/>
    <w:rsid w:val="00BC5195"/>
    <w:rsid w:val="00BC75F3"/>
    <w:rsid w:val="00BD231D"/>
    <w:rsid w:val="00BD58D6"/>
    <w:rsid w:val="00BD5A58"/>
    <w:rsid w:val="00BD5EA1"/>
    <w:rsid w:val="00BD7065"/>
    <w:rsid w:val="00BD7684"/>
    <w:rsid w:val="00BE1CD5"/>
    <w:rsid w:val="00BE3653"/>
    <w:rsid w:val="00BE3BED"/>
    <w:rsid w:val="00BE49FE"/>
    <w:rsid w:val="00BE5400"/>
    <w:rsid w:val="00BE5592"/>
    <w:rsid w:val="00BE7CD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5F20"/>
    <w:rsid w:val="00C06D6D"/>
    <w:rsid w:val="00C10F88"/>
    <w:rsid w:val="00C1100D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201"/>
    <w:rsid w:val="00C4344A"/>
    <w:rsid w:val="00C436B9"/>
    <w:rsid w:val="00C447E0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67FB8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30F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996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590D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3218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687A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0B6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61F62"/>
    <w:rsid w:val="00E701D1"/>
    <w:rsid w:val="00E71D61"/>
    <w:rsid w:val="00E73B2B"/>
    <w:rsid w:val="00E73C51"/>
    <w:rsid w:val="00E77CB4"/>
    <w:rsid w:val="00E82462"/>
    <w:rsid w:val="00E83367"/>
    <w:rsid w:val="00E85556"/>
    <w:rsid w:val="00E866A8"/>
    <w:rsid w:val="00E866F7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24B7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954"/>
    <w:rsid w:val="00F20969"/>
    <w:rsid w:val="00F23486"/>
    <w:rsid w:val="00F24E87"/>
    <w:rsid w:val="00F25C0E"/>
    <w:rsid w:val="00F275A3"/>
    <w:rsid w:val="00F31B8E"/>
    <w:rsid w:val="00F3218F"/>
    <w:rsid w:val="00F328F4"/>
    <w:rsid w:val="00F33AD7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6723"/>
    <w:rsid w:val="00F56AD8"/>
    <w:rsid w:val="00F5755A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200"/>
    <w:rsid w:val="00F92654"/>
    <w:rsid w:val="00F92E7A"/>
    <w:rsid w:val="00F94284"/>
    <w:rsid w:val="00F949BC"/>
    <w:rsid w:val="00F97578"/>
    <w:rsid w:val="00FA0361"/>
    <w:rsid w:val="00FA0D58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735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5842BB"/>
    <w:pPr>
      <w:keepNext/>
      <w:keepLines/>
      <w:numPr>
        <w:numId w:val="1"/>
      </w:numPr>
      <w:spacing w:before="240" w:after="240" w:line="240" w:lineRule="auto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842BB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752DA"/>
    <w:rsid w:val="00081808"/>
    <w:rsid w:val="00105D04"/>
    <w:rsid w:val="00131DC4"/>
    <w:rsid w:val="00153DEE"/>
    <w:rsid w:val="00170C8F"/>
    <w:rsid w:val="002207D4"/>
    <w:rsid w:val="002462B1"/>
    <w:rsid w:val="00257C26"/>
    <w:rsid w:val="00261569"/>
    <w:rsid w:val="00290C53"/>
    <w:rsid w:val="002A2F01"/>
    <w:rsid w:val="003520D8"/>
    <w:rsid w:val="00360FB3"/>
    <w:rsid w:val="003674F7"/>
    <w:rsid w:val="004B5CC6"/>
    <w:rsid w:val="004D3843"/>
    <w:rsid w:val="005B2650"/>
    <w:rsid w:val="005C675C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10A37"/>
    <w:rsid w:val="0084326B"/>
    <w:rsid w:val="00845CFD"/>
    <w:rsid w:val="008C0F0E"/>
    <w:rsid w:val="00916817"/>
    <w:rsid w:val="009971A1"/>
    <w:rsid w:val="009B5741"/>
    <w:rsid w:val="009F0BE8"/>
    <w:rsid w:val="00AA0C70"/>
    <w:rsid w:val="00AA2CC5"/>
    <w:rsid w:val="00AD61C3"/>
    <w:rsid w:val="00AE01AF"/>
    <w:rsid w:val="00AF4458"/>
    <w:rsid w:val="00B26483"/>
    <w:rsid w:val="00B35353"/>
    <w:rsid w:val="00B728C0"/>
    <w:rsid w:val="00BB486E"/>
    <w:rsid w:val="00BD3338"/>
    <w:rsid w:val="00C93EFF"/>
    <w:rsid w:val="00CA6E75"/>
    <w:rsid w:val="00CC6560"/>
    <w:rsid w:val="00D754AD"/>
    <w:rsid w:val="00E24061"/>
    <w:rsid w:val="00EA07EF"/>
    <w:rsid w:val="00ED281B"/>
    <w:rsid w:val="00EE4B5F"/>
    <w:rsid w:val="00EE4C18"/>
    <w:rsid w:val="00FA588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  <w:style w:type="paragraph" w:customStyle="1" w:styleId="C8EF4D13E1434F589EDEB44A04538CB5">
    <w:name w:val="C8EF4D13E1434F589EDEB44A04538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12" ma:contentTypeDescription="Criar um novo documento." ma:contentTypeScope="" ma:versionID="f3abca9848a6276a81af63090667d60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1a754d94dd13e5932740490d1280a20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516A4-D87D-4AA5-BA60-2D68DE9C5E18}"/>
</file>

<file path=customXml/itemProps4.xml><?xml version="1.0" encoding="utf-8"?>
<ds:datastoreItem xmlns:ds="http://schemas.openxmlformats.org/officeDocument/2006/customXml" ds:itemID="{B5E4B3F6-D963-44A3-BEDB-062C2DF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45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Descritiva (PT)</vt:lpstr>
    </vt:vector>
  </TitlesOfParts>
  <Manager>Sandra Silva</Manager>
  <Company>Estudo de Viabilidade e Sustentabilidade da Operação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 (PT)</dc:title>
  <dc:subject>Programa Crescimento Azul e Fundo das Relações Bilaterais</dc:subject>
  <dc:creator>DGPM</dc:creator>
  <cp:keywords>MOD.PN.FRM.059.PT.V02</cp:keywords>
  <dc:description/>
  <cp:lastModifiedBy>Sandra Silva</cp:lastModifiedBy>
  <cp:revision>55</cp:revision>
  <dcterms:created xsi:type="dcterms:W3CDTF">2020-05-14T12:26:00Z</dcterms:created>
  <dcterms:modified xsi:type="dcterms:W3CDTF">2020-05-18T12:40:00Z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0x01010027CD400B2B0C344E9E96A9237B2427C7</vt:lpwstr>
  </property>
</Properties>
</file>